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949" w:rsidRDefault="00BA01E3">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rsidR="001A7949" w:rsidRDefault="00BA01E3">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复试笔试科目考试大纲</w:t>
      </w:r>
      <w:r>
        <w:rPr>
          <w:rFonts w:ascii="宋体" w:hAnsi="宋体" w:cs="宋体" w:hint="eastAsia"/>
          <w:b/>
          <w:bCs/>
          <w:color w:val="FF0000"/>
          <w:sz w:val="32"/>
          <w:szCs w:val="32"/>
        </w:rPr>
        <w:t xml:space="preserve"> </w:t>
      </w:r>
    </w:p>
    <w:p w:rsidR="001A7949" w:rsidRDefault="00BA01E3">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w:t>
      </w:r>
      <w:r w:rsidR="00BF3DD2">
        <w:rPr>
          <w:rFonts w:ascii="宋体" w:hAnsi="宋体" w:cs="宋体" w:hint="eastAsia"/>
          <w:color w:val="000000" w:themeColor="text1"/>
          <w:sz w:val="28"/>
          <w:szCs w:val="28"/>
        </w:rPr>
        <w:t>无</w:t>
      </w:r>
      <w:r>
        <w:rPr>
          <w:rFonts w:ascii="宋体" w:hAnsi="宋体" w:cs="宋体" w:hint="eastAsia"/>
          <w:color w:val="000000" w:themeColor="text1"/>
          <w:sz w:val="28"/>
          <w:szCs w:val="28"/>
        </w:rPr>
        <w:t xml:space="preserve">             考试科目名称：</w:t>
      </w:r>
      <w:r w:rsidR="00B4574A">
        <w:rPr>
          <w:rFonts w:ascii="宋体" w:hAnsi="宋体" w:cs="宋体" w:hint="eastAsia"/>
          <w:color w:val="000000" w:themeColor="text1"/>
          <w:kern w:val="0"/>
          <w:sz w:val="28"/>
          <w:szCs w:val="28"/>
          <w:lang w:bidi="hi-IN"/>
        </w:rPr>
        <w:t>应用光学</w:t>
      </w:r>
    </w:p>
    <w:p w:rsidR="001A7949" w:rsidRDefault="00BA01E3">
      <w:pPr>
        <w:rPr>
          <w:rFonts w:ascii="宋体" w:hAnsi="宋体" w:cs="宋体"/>
          <w:sz w:val="28"/>
          <w:szCs w:val="28"/>
        </w:rPr>
      </w:pPr>
      <w:r>
        <w:rPr>
          <w:rFonts w:ascii="宋体" w:hAnsi="宋体" w:cs="宋体" w:hint="eastAsia"/>
          <w:szCs w:val="21"/>
        </w:rPr>
        <w:t>﹡﹡﹡﹡﹡﹡﹡﹡﹡﹡﹡﹡﹡﹡﹡﹡﹡﹡﹡﹡﹡﹡﹡﹡﹡﹡﹡﹡﹡﹡﹡﹡﹡﹡﹡﹡﹡﹡﹡</w:t>
      </w:r>
    </w:p>
    <w:p w:rsidR="001A7949" w:rsidRDefault="00BA01E3">
      <w:pPr>
        <w:ind w:firstLineChars="200" w:firstLine="562"/>
        <w:rPr>
          <w:rFonts w:ascii="宋体" w:hAnsi="宋体" w:cs="宋体"/>
          <w:b/>
          <w:bCs/>
          <w:sz w:val="28"/>
          <w:szCs w:val="28"/>
        </w:rPr>
      </w:pPr>
      <w:r>
        <w:rPr>
          <w:rFonts w:ascii="宋体" w:hAnsi="宋体" w:cs="宋体" w:hint="eastAsia"/>
          <w:b/>
          <w:bCs/>
          <w:sz w:val="28"/>
          <w:szCs w:val="28"/>
        </w:rPr>
        <w:t>一、考试性质</w:t>
      </w:r>
    </w:p>
    <w:p w:rsidR="001A7949" w:rsidRDefault="00BA01E3">
      <w:pPr>
        <w:ind w:firstLineChars="200" w:firstLine="560"/>
        <w:rPr>
          <w:rFonts w:ascii="宋体" w:hAnsi="宋体" w:cs="宋体"/>
          <w:sz w:val="28"/>
          <w:szCs w:val="28"/>
        </w:rPr>
      </w:pPr>
      <w:r>
        <w:rPr>
          <w:rFonts w:ascii="宋体" w:hAnsi="宋体" w:cs="宋体" w:hint="eastAsia"/>
          <w:sz w:val="28"/>
          <w:szCs w:val="28"/>
        </w:rPr>
        <w:t>《</w:t>
      </w:r>
      <w:r w:rsidR="00B4574A">
        <w:rPr>
          <w:rFonts w:ascii="宋体" w:hAnsi="宋体" w:cs="宋体" w:hint="eastAsia"/>
          <w:sz w:val="28"/>
          <w:szCs w:val="28"/>
        </w:rPr>
        <w:t>应用光学</w:t>
      </w:r>
      <w:r>
        <w:rPr>
          <w:rFonts w:ascii="宋体" w:hAnsi="宋体" w:cs="宋体" w:hint="eastAsia"/>
          <w:sz w:val="28"/>
          <w:szCs w:val="28"/>
        </w:rPr>
        <w:t>》是</w:t>
      </w:r>
      <w:r w:rsidR="00B4574A">
        <w:rPr>
          <w:rFonts w:ascii="宋体" w:hAnsi="宋体" w:cs="宋体" w:hint="eastAsia"/>
          <w:sz w:val="28"/>
          <w:szCs w:val="28"/>
        </w:rPr>
        <w:t>光电信息工程</w:t>
      </w:r>
      <w:r>
        <w:rPr>
          <w:rFonts w:ascii="宋体" w:hAnsi="宋体" w:cs="宋体" w:hint="eastAsia"/>
          <w:sz w:val="28"/>
          <w:szCs w:val="28"/>
        </w:rPr>
        <w:t>（</w:t>
      </w:r>
      <w:r w:rsidR="00B4574A">
        <w:rPr>
          <w:rFonts w:ascii="宋体" w:hAnsi="宋体" w:cs="宋体" w:hint="eastAsia"/>
          <w:sz w:val="28"/>
          <w:szCs w:val="28"/>
        </w:rPr>
        <w:t>专业</w:t>
      </w:r>
      <w:r>
        <w:rPr>
          <w:rFonts w:ascii="宋体" w:hAnsi="宋体" w:cs="宋体" w:hint="eastAsia"/>
          <w:sz w:val="28"/>
          <w:szCs w:val="28"/>
        </w:rPr>
        <w:t>型）</w:t>
      </w:r>
      <w:r w:rsidR="00B4574A">
        <w:rPr>
          <w:rFonts w:ascii="宋体" w:hAnsi="宋体" w:cs="宋体" w:hint="eastAsia"/>
          <w:sz w:val="28"/>
          <w:szCs w:val="28"/>
        </w:rPr>
        <w:t>硕士生的入学专业复试科目</w:t>
      </w:r>
      <w:r>
        <w:rPr>
          <w:rFonts w:ascii="宋体" w:hAnsi="宋体" w:cs="宋体" w:hint="eastAsia"/>
          <w:sz w:val="28"/>
          <w:szCs w:val="28"/>
        </w:rPr>
        <w:t>，主要考察考生对</w:t>
      </w:r>
      <w:r w:rsidR="009E69AD">
        <w:rPr>
          <w:rFonts w:ascii="宋体" w:hAnsi="宋体" w:cs="宋体" w:hint="eastAsia"/>
          <w:sz w:val="28"/>
          <w:szCs w:val="28"/>
        </w:rPr>
        <w:t>应用光学</w:t>
      </w:r>
      <w:r>
        <w:rPr>
          <w:rFonts w:ascii="宋体" w:hAnsi="宋体" w:cs="宋体" w:hint="eastAsia"/>
          <w:sz w:val="28"/>
          <w:szCs w:val="28"/>
        </w:rPr>
        <w:t>基本原理、</w:t>
      </w:r>
      <w:r w:rsidR="009E69AD">
        <w:rPr>
          <w:rFonts w:ascii="宋体" w:hAnsi="宋体" w:cs="宋体" w:hint="eastAsia"/>
          <w:sz w:val="28"/>
          <w:szCs w:val="28"/>
        </w:rPr>
        <w:t>基本知识、基本理论和基本方法的理解和掌握</w:t>
      </w:r>
      <w:r>
        <w:rPr>
          <w:rFonts w:ascii="宋体" w:hAnsi="宋体" w:cs="宋体" w:hint="eastAsia"/>
          <w:sz w:val="28"/>
          <w:szCs w:val="28"/>
        </w:rPr>
        <w:t>，</w:t>
      </w:r>
      <w:r w:rsidR="00EE6202">
        <w:rPr>
          <w:rFonts w:ascii="宋体" w:hAnsi="宋体" w:cs="宋体" w:hint="eastAsia"/>
          <w:sz w:val="28"/>
          <w:szCs w:val="28"/>
        </w:rPr>
        <w:t>对共轴球面光学系统、理想光学系统、平面光学系统、光束限制和像差基础理论的理解和掌握，以及</w:t>
      </w:r>
      <w:r w:rsidR="009E69AD" w:rsidRPr="009E69AD">
        <w:rPr>
          <w:rFonts w:ascii="宋体" w:hAnsi="宋体" w:cs="宋体" w:hint="eastAsia"/>
          <w:sz w:val="28"/>
          <w:szCs w:val="28"/>
        </w:rPr>
        <w:t>运用</w:t>
      </w:r>
      <w:r w:rsidR="00EE6202">
        <w:rPr>
          <w:rFonts w:ascii="宋体" w:hAnsi="宋体" w:cs="宋体" w:hint="eastAsia"/>
          <w:sz w:val="28"/>
          <w:szCs w:val="28"/>
        </w:rPr>
        <w:t>像质评价对典型光学系统的评价能力</w:t>
      </w:r>
      <w:r>
        <w:rPr>
          <w:rFonts w:ascii="宋体" w:hAnsi="宋体" w:cs="宋体" w:hint="eastAsia"/>
          <w:sz w:val="28"/>
          <w:szCs w:val="28"/>
        </w:rPr>
        <w:t>。</w:t>
      </w:r>
    </w:p>
    <w:p w:rsidR="001A7949" w:rsidRDefault="00BA01E3">
      <w:pPr>
        <w:ind w:firstLineChars="200" w:firstLine="562"/>
        <w:rPr>
          <w:rFonts w:ascii="宋体" w:hAnsi="宋体" w:cs="宋体"/>
          <w:b/>
          <w:bCs/>
          <w:sz w:val="28"/>
          <w:szCs w:val="28"/>
        </w:rPr>
      </w:pPr>
      <w:r>
        <w:rPr>
          <w:rFonts w:ascii="宋体" w:hAnsi="宋体" w:cs="宋体" w:hint="eastAsia"/>
          <w:b/>
          <w:bCs/>
          <w:sz w:val="28"/>
          <w:szCs w:val="28"/>
        </w:rPr>
        <w:t>二、评价目标</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（一）掌握应用光学的基本概念和基础知识。</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（二）理解应用光学的基本理论和基本方法。</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（三）运用应用光学的基本理论和方法来分析和解决光学应用中的实际问题。</w:t>
      </w:r>
    </w:p>
    <w:p w:rsidR="001A7949" w:rsidRDefault="00BA01E3">
      <w:pPr>
        <w:ind w:firstLineChars="200" w:firstLine="562"/>
        <w:rPr>
          <w:rFonts w:ascii="宋体" w:hAnsi="宋体" w:cs="宋体"/>
          <w:b/>
          <w:bCs/>
          <w:sz w:val="28"/>
          <w:szCs w:val="28"/>
        </w:rPr>
      </w:pPr>
      <w:r>
        <w:rPr>
          <w:rFonts w:ascii="宋体" w:hAnsi="宋体" w:cs="宋体" w:hint="eastAsia"/>
          <w:b/>
          <w:bCs/>
          <w:sz w:val="28"/>
          <w:szCs w:val="28"/>
        </w:rPr>
        <w:t>三、考试范围</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（一）几何光学的基本概念和基本定律</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几何光学的基本概念；几何光学的基本定律和全反射；费马原理和马吕斯定律。</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（二）共轴球面光学系统</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实际光线的光路计算；近轴光线的光路计算和近轴光学的基本公式；共轴球面系统的成像；球面反射镜。</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（三）理想光学系统</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lastRenderedPageBreak/>
        <w:t>理想光学系统的概念及性质；理想光学系统的基点和基面、焦距；理想光学系统的成像；理想光学系统的组合；透镜。</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（四）平面与平面系统</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平面反射镜；平行平板；反射棱镜；折射棱镜和光楔；平面系统成像方向的判断。</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（五）光学系统的光束限制</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孔径光阑；视场光阑；渐晕；远心光路和场镜；景深和焦深。</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（六）像差基础理论</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球差；彗差；像散；场曲；畸变；色差。</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（七）像质评价</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几何像差；波像差；波像差对中心点亮度的影响；分辨率；光学传递函数。</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（八）典型光学系统</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眼睛；放大镜；显微镜；望远镜。</w:t>
      </w:r>
    </w:p>
    <w:p w:rsidR="001A7949" w:rsidRDefault="00BA01E3">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（一）试卷成绩及考试时间</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本试卷满分为100分，考试时间为120分钟。</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（二）答题方式</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答题方式为闭卷、笔试。</w:t>
      </w:r>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（三）试卷结构</w:t>
      </w:r>
      <w:bookmarkStart w:id="0" w:name="_GoBack"/>
      <w:bookmarkEnd w:id="0"/>
    </w:p>
    <w:p w:rsidR="00B4574A" w:rsidRPr="00B4574A" w:rsidRDefault="00B4574A" w:rsidP="00B4574A">
      <w:pPr>
        <w:ind w:firstLineChars="200" w:firstLine="560"/>
        <w:rPr>
          <w:rFonts w:ascii="宋体" w:hAnsi="宋体" w:cs="宋体"/>
          <w:sz w:val="28"/>
          <w:szCs w:val="28"/>
        </w:rPr>
      </w:pPr>
      <w:r w:rsidRPr="00B4574A">
        <w:rPr>
          <w:rFonts w:ascii="宋体" w:hAnsi="宋体" w:cs="宋体" w:hint="eastAsia"/>
          <w:sz w:val="28"/>
          <w:szCs w:val="28"/>
        </w:rPr>
        <w:t>名词解释题；填空题；简答题；综合题。</w:t>
      </w:r>
    </w:p>
    <w:p w:rsidR="001A7949" w:rsidRDefault="00BA01E3" w:rsidP="00B4574A">
      <w:pPr>
        <w:ind w:firstLineChars="200" w:firstLine="562"/>
        <w:rPr>
          <w:rFonts w:ascii="宋体" w:hAnsi="宋体" w:cs="宋体"/>
          <w:b/>
          <w:bCs/>
          <w:sz w:val="28"/>
          <w:szCs w:val="28"/>
        </w:rPr>
      </w:pPr>
      <w:r>
        <w:rPr>
          <w:rFonts w:ascii="宋体" w:hAnsi="宋体" w:cs="宋体" w:hint="eastAsia"/>
          <w:b/>
          <w:bCs/>
          <w:sz w:val="28"/>
          <w:szCs w:val="28"/>
        </w:rPr>
        <w:t>五、主要参考书目</w:t>
      </w:r>
    </w:p>
    <w:p w:rsidR="00B4574A" w:rsidRPr="00B4574A" w:rsidRDefault="009E69AD" w:rsidP="00B4574A">
      <w:pPr>
        <w:ind w:firstLineChars="200" w:firstLine="560"/>
        <w:rPr>
          <w:rFonts w:ascii="宋体" w:hAnsi="宋体" w:cs="宋体"/>
          <w:sz w:val="28"/>
          <w:szCs w:val="28"/>
        </w:rPr>
      </w:pPr>
      <w:r>
        <w:rPr>
          <w:rFonts w:ascii="宋体" w:hAnsi="宋体" w:cs="宋体" w:hint="eastAsia"/>
          <w:sz w:val="28"/>
          <w:szCs w:val="28"/>
        </w:rPr>
        <w:lastRenderedPageBreak/>
        <w:t>1.</w:t>
      </w:r>
      <w:r w:rsidR="00B4574A" w:rsidRPr="00B4574A">
        <w:rPr>
          <w:rFonts w:ascii="宋体" w:hAnsi="宋体" w:cs="宋体" w:hint="eastAsia"/>
          <w:sz w:val="28"/>
          <w:szCs w:val="28"/>
        </w:rPr>
        <w:t>刘晨主编：《应用光学》，机械工业出版社</w:t>
      </w:r>
      <w:r w:rsidR="00B4574A" w:rsidRPr="00B4574A">
        <w:rPr>
          <w:rFonts w:ascii="宋体" w:hAnsi="宋体" w:cs="宋体"/>
          <w:sz w:val="28"/>
          <w:szCs w:val="28"/>
        </w:rPr>
        <w:t>2019</w:t>
      </w:r>
      <w:r w:rsidR="00B4574A" w:rsidRPr="00B4574A">
        <w:rPr>
          <w:rFonts w:ascii="宋体" w:hAnsi="宋体" w:cs="宋体" w:hint="eastAsia"/>
          <w:sz w:val="28"/>
          <w:szCs w:val="28"/>
        </w:rPr>
        <w:t>年。</w:t>
      </w:r>
    </w:p>
    <w:p w:rsidR="00B4574A" w:rsidRPr="00B4574A" w:rsidRDefault="009E69AD" w:rsidP="00B4574A">
      <w:pPr>
        <w:ind w:firstLineChars="200" w:firstLine="560"/>
        <w:rPr>
          <w:rFonts w:ascii="宋体" w:hAnsi="宋体" w:cs="宋体"/>
          <w:sz w:val="28"/>
          <w:szCs w:val="28"/>
        </w:rPr>
      </w:pPr>
      <w:r>
        <w:rPr>
          <w:rFonts w:ascii="宋体" w:hAnsi="宋体" w:cs="宋体" w:hint="eastAsia"/>
          <w:sz w:val="28"/>
          <w:szCs w:val="28"/>
        </w:rPr>
        <w:t>2.</w:t>
      </w:r>
      <w:r w:rsidR="00B4574A" w:rsidRPr="00B4574A">
        <w:rPr>
          <w:rFonts w:ascii="宋体" w:hAnsi="宋体" w:cs="宋体" w:hint="eastAsia"/>
          <w:sz w:val="28"/>
          <w:szCs w:val="28"/>
        </w:rPr>
        <w:t>郁道银、谈恒英主编：《工程光学》上篇几何光学（第</w:t>
      </w:r>
      <w:r w:rsidR="00B4574A" w:rsidRPr="00B4574A">
        <w:rPr>
          <w:rFonts w:ascii="宋体" w:hAnsi="宋体" w:cs="宋体"/>
          <w:sz w:val="28"/>
          <w:szCs w:val="28"/>
        </w:rPr>
        <w:t>4</w:t>
      </w:r>
      <w:r w:rsidR="00B4574A" w:rsidRPr="00B4574A">
        <w:rPr>
          <w:rFonts w:ascii="宋体" w:hAnsi="宋体" w:cs="宋体" w:hint="eastAsia"/>
          <w:sz w:val="28"/>
          <w:szCs w:val="28"/>
        </w:rPr>
        <w:t>版），机械工业出版社</w:t>
      </w:r>
      <w:r w:rsidR="00B4574A" w:rsidRPr="00B4574A">
        <w:rPr>
          <w:rFonts w:ascii="宋体" w:hAnsi="宋体" w:cs="宋体"/>
          <w:sz w:val="28"/>
          <w:szCs w:val="28"/>
        </w:rPr>
        <w:t>2016</w:t>
      </w:r>
      <w:r w:rsidR="00B4574A" w:rsidRPr="00B4574A">
        <w:rPr>
          <w:rFonts w:ascii="宋体" w:hAnsi="宋体" w:cs="宋体" w:hint="eastAsia"/>
          <w:sz w:val="28"/>
          <w:szCs w:val="28"/>
        </w:rPr>
        <w:t>年。</w:t>
      </w:r>
    </w:p>
    <w:p w:rsidR="001A7949" w:rsidRDefault="001A7949">
      <w:pPr>
        <w:widowControl/>
        <w:spacing w:before="100" w:beforeAutospacing="1" w:after="100" w:afterAutospacing="1"/>
        <w:jc w:val="left"/>
        <w:rPr>
          <w:rFonts w:ascii="Verdana" w:hAnsi="Verdana" w:cs="宋体"/>
          <w:kern w:val="0"/>
          <w:sz w:val="18"/>
          <w:szCs w:val="18"/>
        </w:rPr>
      </w:pPr>
    </w:p>
    <w:p w:rsidR="001A7949" w:rsidRDefault="001A7949">
      <w:pPr>
        <w:widowControl/>
        <w:spacing w:before="100" w:beforeAutospacing="1" w:after="100" w:afterAutospacing="1"/>
        <w:jc w:val="left"/>
        <w:rPr>
          <w:rFonts w:ascii="Verdana" w:hAnsi="Verdana" w:cs="宋体"/>
          <w:kern w:val="0"/>
          <w:sz w:val="18"/>
          <w:szCs w:val="18"/>
        </w:rPr>
      </w:pPr>
    </w:p>
    <w:p w:rsidR="001A7949" w:rsidRDefault="001A7949"/>
    <w:p w:rsidR="001A7949" w:rsidRDefault="001A7949"/>
    <w:sectPr w:rsidR="001A7949" w:rsidSect="001A79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C05" w:rsidRDefault="00EC4C05" w:rsidP="00B4574A">
      <w:r>
        <w:separator/>
      </w:r>
    </w:p>
  </w:endnote>
  <w:endnote w:type="continuationSeparator" w:id="0">
    <w:p w:rsidR="00EC4C05" w:rsidRDefault="00EC4C05" w:rsidP="00B4574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C05" w:rsidRDefault="00EC4C05" w:rsidP="00B4574A">
      <w:r>
        <w:separator/>
      </w:r>
    </w:p>
  </w:footnote>
  <w:footnote w:type="continuationSeparator" w:id="0">
    <w:p w:rsidR="00EC4C05" w:rsidRDefault="00EC4C05" w:rsidP="00B457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useFELayout/>
  </w:compat>
  <w:docVars>
    <w:docVar w:name="commondata" w:val="eyJoZGlkIjoiYjBlMjc1OGFlZTljMWZhNzIyODc5ZGY0ZmY4MGI1OTAifQ=="/>
  </w:docVars>
  <w:rsids>
    <w:rsidRoot w:val="000618D6"/>
    <w:rsid w:val="000004FA"/>
    <w:rsid w:val="000618D6"/>
    <w:rsid w:val="000706BA"/>
    <w:rsid w:val="001A7949"/>
    <w:rsid w:val="00270FE2"/>
    <w:rsid w:val="00330E58"/>
    <w:rsid w:val="0037423B"/>
    <w:rsid w:val="00637B77"/>
    <w:rsid w:val="007E44BE"/>
    <w:rsid w:val="008A7612"/>
    <w:rsid w:val="009418E3"/>
    <w:rsid w:val="009764CF"/>
    <w:rsid w:val="009E5A96"/>
    <w:rsid w:val="009E69AD"/>
    <w:rsid w:val="00A17AA7"/>
    <w:rsid w:val="00AA04B2"/>
    <w:rsid w:val="00B4574A"/>
    <w:rsid w:val="00BA01E3"/>
    <w:rsid w:val="00BF3DD2"/>
    <w:rsid w:val="00EC4C05"/>
    <w:rsid w:val="00EE6202"/>
    <w:rsid w:val="0B441F0D"/>
    <w:rsid w:val="1D265AB4"/>
    <w:rsid w:val="28542118"/>
    <w:rsid w:val="523F66C4"/>
    <w:rsid w:val="755E39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94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57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574A"/>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B457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574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131</Words>
  <Characters>749</Characters>
  <Application>Microsoft Office Word</Application>
  <DocSecurity>0</DocSecurity>
  <Lines>6</Lines>
  <Paragraphs>1</Paragraphs>
  <ScaleCrop>false</ScaleCrop>
  <Company>1</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5</cp:revision>
  <dcterms:created xsi:type="dcterms:W3CDTF">2017-07-13T01:41:00Z</dcterms:created>
  <dcterms:modified xsi:type="dcterms:W3CDTF">2023-06-26T02:22:00Z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